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F145E" w14:textId="67B6D780" w:rsidR="00530F76" w:rsidRDefault="00AD36BB">
      <w:r w:rsidRPr="00AD36BB">
        <w:t xml:space="preserve">All lot owners served by Mountain Regional Water Special Service District (the </w:t>
      </w:r>
      <w:proofErr w:type="gramStart"/>
      <w:r w:rsidRPr="00AD36BB">
        <w:t>District</w:t>
      </w:r>
      <w:proofErr w:type="gramEnd"/>
      <w:r w:rsidRPr="00AD36BB">
        <w:t xml:space="preserve">) within this </w:t>
      </w:r>
      <w:proofErr w:type="gramStart"/>
      <w:r w:rsidRPr="00AD36BB">
        <w:t>plat</w:t>
      </w:r>
      <w:proofErr w:type="gramEnd"/>
      <w:r w:rsidRPr="00AD36BB">
        <w:t xml:space="preserve"> agree to abide by </w:t>
      </w:r>
      <w:proofErr w:type="gramStart"/>
      <w:r w:rsidRPr="00AD36BB">
        <w:t>all of</w:t>
      </w:r>
      <w:proofErr w:type="gramEnd"/>
      <w:r w:rsidRPr="00AD36BB">
        <w:t xml:space="preserve"> the Rules, Regulations, and other Construction related Standards and Specifications of the District, including payment of all necessary fees prior to the issuance of a building permit. Lot owners also recognize that the </w:t>
      </w:r>
      <w:proofErr w:type="gramStart"/>
      <w:r w:rsidRPr="00AD36BB">
        <w:t>District’s</w:t>
      </w:r>
      <w:proofErr w:type="gramEnd"/>
      <w:r w:rsidRPr="00AD36BB">
        <w:t xml:space="preserve"> service area spans a large mountainous area with extreme vertical relief resulting in numerous pressure regulation facilities. As such, the owners recognize that fluctuations (albeit infrequent) in water pressure may pose a risk to properties served by said system. Owners agree to install and be responsible for the proper operation of any necessary pressure regulation and backflow devices to protect any plumbing facilities and fire sprinkling systems. Further, the District shall have the right to install, repair, maintain, replace, enlarge, extend, and operate their equipment above and below ground and all other related facilities within any easements identified on this plat as may be necessary or desirable in providing water services within and without the lots identified herein, including the right of access to such facilities and the right to require removal of any obstructions including structures and trees, that may have been placed within the easements. The </w:t>
      </w:r>
      <w:proofErr w:type="gramStart"/>
      <w:r w:rsidRPr="00AD36BB">
        <w:t>District</w:t>
      </w:r>
      <w:proofErr w:type="gramEnd"/>
      <w:r w:rsidRPr="00AD36BB">
        <w:t xml:space="preserve"> may require the lot owner to remove all structures and vegetation within the easement at the lot owner’s expense, or the </w:t>
      </w:r>
      <w:proofErr w:type="gramStart"/>
      <w:r w:rsidRPr="00AD36BB">
        <w:t>District</w:t>
      </w:r>
      <w:proofErr w:type="gramEnd"/>
      <w:r w:rsidRPr="00AD36BB">
        <w:t xml:space="preserve"> may remove such structures and vegetation at the lot owner’s expense. At no time may any permanent structures, including trees and retaining walls, be placed within the easements or any other obstruction which interferes with the access and use of the easements without the prior written approval of the </w:t>
      </w:r>
      <w:proofErr w:type="gramStart"/>
      <w:r w:rsidRPr="00AD36BB">
        <w:t>District</w:t>
      </w:r>
      <w:proofErr w:type="gramEnd"/>
      <w:r w:rsidRPr="00AD36BB">
        <w:t xml:space="preserve">. The </w:t>
      </w:r>
      <w:proofErr w:type="gramStart"/>
      <w:r w:rsidRPr="00AD36BB">
        <w:t>District</w:t>
      </w:r>
      <w:proofErr w:type="gramEnd"/>
      <w:r w:rsidRPr="00AD36BB">
        <w:t xml:space="preserve"> is further granted rights of access to </w:t>
      </w:r>
      <w:proofErr w:type="gramStart"/>
      <w:r w:rsidRPr="00AD36BB">
        <w:t>any and all</w:t>
      </w:r>
      <w:proofErr w:type="gramEnd"/>
      <w:r w:rsidRPr="00AD36BB">
        <w:t xml:space="preserve"> non-exclusive easements, including emergency or non-emergency access roads contained within this </w:t>
      </w:r>
      <w:proofErr w:type="gramStart"/>
      <w:r w:rsidRPr="00AD36BB">
        <w:t>plat</w:t>
      </w:r>
      <w:proofErr w:type="gramEnd"/>
      <w:r w:rsidRPr="00AD36BB">
        <w:t xml:space="preserve"> to enlarge and/or extend its services to any adjoining properties and </w:t>
      </w:r>
      <w:proofErr w:type="gramStart"/>
      <w:r w:rsidRPr="00AD36BB">
        <w:t>plats</w:t>
      </w:r>
      <w:proofErr w:type="gramEnd"/>
      <w:r>
        <w:t>.</w:t>
      </w:r>
    </w:p>
    <w:sectPr w:rsidR="00530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EB"/>
    <w:rsid w:val="0007430E"/>
    <w:rsid w:val="0016465D"/>
    <w:rsid w:val="00530F76"/>
    <w:rsid w:val="00586DDE"/>
    <w:rsid w:val="007B4B79"/>
    <w:rsid w:val="00942377"/>
    <w:rsid w:val="00AD36BB"/>
    <w:rsid w:val="00B445EB"/>
    <w:rsid w:val="00F7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F703"/>
  <w15:chartTrackingRefBased/>
  <w15:docId w15:val="{799482F9-3DF4-4E2F-AAF2-47723051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5EB"/>
    <w:pPr>
      <w:spacing w:line="259" w:lineRule="auto"/>
    </w:pPr>
    <w:rPr>
      <w:kern w:val="0"/>
      <w:sz w:val="22"/>
      <w:szCs w:val="22"/>
      <w14:ligatures w14:val="none"/>
    </w:rPr>
  </w:style>
  <w:style w:type="paragraph" w:styleId="Heading1">
    <w:name w:val="heading 1"/>
    <w:basedOn w:val="Normal"/>
    <w:next w:val="Normal"/>
    <w:link w:val="Heading1Char"/>
    <w:uiPriority w:val="9"/>
    <w:qFormat/>
    <w:rsid w:val="00B445E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445E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445E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445E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445E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445E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445E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445E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445E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5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5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5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5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5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5EB"/>
    <w:rPr>
      <w:rFonts w:eastAsiaTheme="majorEastAsia" w:cstheme="majorBidi"/>
      <w:color w:val="272727" w:themeColor="text1" w:themeTint="D8"/>
    </w:rPr>
  </w:style>
  <w:style w:type="paragraph" w:styleId="Title">
    <w:name w:val="Title"/>
    <w:basedOn w:val="Normal"/>
    <w:next w:val="Normal"/>
    <w:link w:val="TitleChar"/>
    <w:uiPriority w:val="10"/>
    <w:qFormat/>
    <w:rsid w:val="00B445E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44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5E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44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5E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445EB"/>
    <w:rPr>
      <w:i/>
      <w:iCs/>
      <w:color w:val="404040" w:themeColor="text1" w:themeTint="BF"/>
    </w:rPr>
  </w:style>
  <w:style w:type="paragraph" w:styleId="ListParagraph">
    <w:name w:val="List Paragraph"/>
    <w:basedOn w:val="Normal"/>
    <w:uiPriority w:val="34"/>
    <w:qFormat/>
    <w:rsid w:val="00B445E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445EB"/>
    <w:rPr>
      <w:i/>
      <w:iCs/>
      <w:color w:val="0F4761" w:themeColor="accent1" w:themeShade="BF"/>
    </w:rPr>
  </w:style>
  <w:style w:type="paragraph" w:styleId="IntenseQuote">
    <w:name w:val="Intense Quote"/>
    <w:basedOn w:val="Normal"/>
    <w:next w:val="Normal"/>
    <w:link w:val="IntenseQuoteChar"/>
    <w:uiPriority w:val="30"/>
    <w:qFormat/>
    <w:rsid w:val="00B445E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445EB"/>
    <w:rPr>
      <w:i/>
      <w:iCs/>
      <w:color w:val="0F4761" w:themeColor="accent1" w:themeShade="BF"/>
    </w:rPr>
  </w:style>
  <w:style w:type="character" w:styleId="IntenseReference">
    <w:name w:val="Intense Reference"/>
    <w:basedOn w:val="DefaultParagraphFont"/>
    <w:uiPriority w:val="32"/>
    <w:qFormat/>
    <w:rsid w:val="00B445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Braun</dc:creator>
  <cp:keywords/>
  <dc:description/>
  <cp:lastModifiedBy>Chris Braun</cp:lastModifiedBy>
  <cp:revision>2</cp:revision>
  <dcterms:created xsi:type="dcterms:W3CDTF">2025-07-01T21:52:00Z</dcterms:created>
  <dcterms:modified xsi:type="dcterms:W3CDTF">2025-07-01T21:58:00Z</dcterms:modified>
</cp:coreProperties>
</file>